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F8E39" w14:textId="77777777" w:rsidR="003C3C81" w:rsidRPr="00CD747B" w:rsidRDefault="003C3C81" w:rsidP="00CD747B">
      <w:pPr>
        <w:pStyle w:val="ListParagraph"/>
        <w:widowControl w:val="0"/>
        <w:ind w:left="0"/>
        <w:jc w:val="both"/>
        <w:rPr>
          <w:rFonts w:ascii="Times New Roman" w:hAnsi="Times New Roman"/>
          <w:b/>
          <w:noProof/>
          <w:color w:val="000000" w:themeColor="text1"/>
          <w:lang w:val="bg-BG"/>
        </w:rPr>
      </w:pPr>
      <w:bookmarkStart w:id="0" w:name="_Hlk200612092"/>
      <w:bookmarkStart w:id="1" w:name="_GoBack"/>
    </w:p>
    <w:p w14:paraId="14FE5055" w14:textId="385DD02C" w:rsidR="00022061" w:rsidRPr="00CD747B" w:rsidRDefault="00022061" w:rsidP="00CD747B">
      <w:pPr>
        <w:pStyle w:val="ListParagraph"/>
        <w:widowControl w:val="0"/>
        <w:ind w:left="0"/>
        <w:jc w:val="right"/>
        <w:rPr>
          <w:rFonts w:ascii="Times New Roman" w:hAnsi="Times New Roman"/>
          <w:b/>
          <w:noProof/>
          <w:color w:val="000000" w:themeColor="text1"/>
          <w:lang w:val="en-US"/>
        </w:rPr>
      </w:pPr>
      <w:r w:rsidRPr="00CD747B">
        <w:rPr>
          <w:rFonts w:ascii="Times New Roman" w:hAnsi="Times New Roman"/>
          <w:b/>
          <w:noProof/>
          <w:color w:val="000000" w:themeColor="text1"/>
          <w:lang w:val="bg-BG"/>
        </w:rPr>
        <w:t xml:space="preserve">Приложение </w:t>
      </w:r>
      <w:r w:rsidRPr="00CD747B">
        <w:rPr>
          <w:rFonts w:ascii="Times New Roman" w:hAnsi="Times New Roman"/>
          <w:b/>
          <w:noProof/>
          <w:color w:val="000000" w:themeColor="text1"/>
          <w:lang w:val="en-US"/>
        </w:rPr>
        <w:t>1</w:t>
      </w:r>
    </w:p>
    <w:p w14:paraId="0207FE28" w14:textId="06511DA0" w:rsidR="003C3C81" w:rsidRPr="00CD747B" w:rsidRDefault="003C3C81" w:rsidP="00CD747B">
      <w:pPr>
        <w:pStyle w:val="ListParagraph"/>
        <w:widowControl w:val="0"/>
        <w:ind w:left="0"/>
        <w:jc w:val="both"/>
        <w:rPr>
          <w:rFonts w:ascii="Times New Roman" w:hAnsi="Times New Roman"/>
          <w:b/>
          <w:noProof/>
          <w:color w:val="000000" w:themeColor="text1"/>
          <w:lang w:val="en-US"/>
        </w:rPr>
      </w:pPr>
    </w:p>
    <w:p w14:paraId="1494B83C" w14:textId="77777777" w:rsidR="006A6922" w:rsidRPr="00CD747B" w:rsidRDefault="006A6922" w:rsidP="00CD747B">
      <w:pPr>
        <w:widowControl w:val="0"/>
        <w:contextualSpacing/>
        <w:jc w:val="center"/>
        <w:rPr>
          <w:rFonts w:ascii="Times New Roman" w:hAnsi="Times New Roman"/>
          <w:b/>
          <w:color w:val="000000"/>
          <w:lang w:val="bg-BG"/>
        </w:rPr>
      </w:pPr>
      <w:r w:rsidRPr="00CD747B">
        <w:rPr>
          <w:rFonts w:ascii="Times New Roman" w:hAnsi="Times New Roman"/>
          <w:b/>
          <w:color w:val="000000"/>
          <w:lang w:val="bg-BG"/>
        </w:rPr>
        <w:t>ТЕХНИЧЕСКО ЗАДАНИЕ – ПРЕДМЕТ НА ДОГОВОРА</w:t>
      </w:r>
    </w:p>
    <w:p w14:paraId="286C842E" w14:textId="5FBC3D20" w:rsidR="006A6922" w:rsidRPr="00CD747B" w:rsidRDefault="006A6922" w:rsidP="00CD747B">
      <w:pPr>
        <w:widowControl w:val="0"/>
        <w:jc w:val="both"/>
        <w:rPr>
          <w:rFonts w:ascii="Times New Roman" w:hAnsi="Times New Roman"/>
          <w:b/>
          <w:color w:val="000000" w:themeColor="text1"/>
          <w:lang w:val="bg-BG"/>
        </w:rPr>
      </w:pPr>
    </w:p>
    <w:p w14:paraId="680E6B2A" w14:textId="77777777" w:rsidR="0013177D" w:rsidRPr="00420F28" w:rsidRDefault="0013177D" w:rsidP="0013177D">
      <w:pPr>
        <w:pStyle w:val="ListParagraph"/>
        <w:widowControl w:val="0"/>
        <w:numPr>
          <w:ilvl w:val="0"/>
          <w:numId w:val="16"/>
        </w:numPr>
        <w:ind w:left="0" w:firstLine="0"/>
        <w:jc w:val="both"/>
        <w:rPr>
          <w:rFonts w:ascii="Times New Roman" w:hAnsi="Times New Roman"/>
          <w:b/>
          <w:kern w:val="32"/>
          <w:sz w:val="22"/>
          <w:szCs w:val="22"/>
        </w:rPr>
      </w:pPr>
      <w:r w:rsidRPr="00420F28">
        <w:rPr>
          <w:rFonts w:ascii="Times New Roman" w:hAnsi="Times New Roman"/>
          <w:b/>
          <w:kern w:val="32"/>
          <w:sz w:val="22"/>
          <w:szCs w:val="22"/>
        </w:rPr>
        <w:t>ПРЕДМЕТ НА ДОГОВОРА И ИЗИСКВАНИЯ КЪМ ДОСТАВКИТЕ</w:t>
      </w:r>
    </w:p>
    <w:p w14:paraId="0C321628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bCs/>
          <w:kern w:val="32"/>
          <w:sz w:val="22"/>
          <w:szCs w:val="22"/>
        </w:rPr>
      </w:pP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Предмет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договора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е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преносими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професионални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стълби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. </w:t>
      </w:r>
    </w:p>
    <w:p w14:paraId="7888C595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bCs/>
          <w:kern w:val="32"/>
          <w:sz w:val="22"/>
          <w:szCs w:val="22"/>
        </w:rPr>
      </w:pP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Конкретните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стоки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предмет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Договора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посочени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в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Ценова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таблица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Раздел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Б: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Цени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и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данни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>.</w:t>
      </w:r>
    </w:p>
    <w:p w14:paraId="3210E927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bCs/>
          <w:kern w:val="32"/>
          <w:sz w:val="22"/>
          <w:szCs w:val="22"/>
        </w:rPr>
      </w:pPr>
      <w:bookmarkStart w:id="2" w:name="_Hlk200609845"/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Място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инструкция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Възложителя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Доставчика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стълбите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посочените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–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долу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обекти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територията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град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София,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както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proofErr w:type="gramStart"/>
      <w:r w:rsidRPr="00420F28">
        <w:rPr>
          <w:rFonts w:ascii="Times New Roman" w:hAnsi="Times New Roman"/>
          <w:bCs/>
          <w:kern w:val="32"/>
          <w:sz w:val="22"/>
          <w:szCs w:val="22"/>
        </w:rPr>
        <w:t>следва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:</w:t>
      </w:r>
      <w:proofErr w:type="gram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</w:p>
    <w:p w14:paraId="4DCD591B" w14:textId="77777777" w:rsidR="0013177D" w:rsidRPr="00420F28" w:rsidRDefault="0013177D" w:rsidP="0013177D">
      <w:pPr>
        <w:pStyle w:val="ListParagraph"/>
        <w:widowControl w:val="0"/>
        <w:numPr>
          <w:ilvl w:val="2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bCs/>
          <w:kern w:val="32"/>
          <w:sz w:val="22"/>
          <w:szCs w:val="22"/>
        </w:rPr>
      </w:pP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Централен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офис-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бул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>. „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Цар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Борис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III” № 159</w:t>
      </w:r>
    </w:p>
    <w:p w14:paraId="59E035C7" w14:textId="77777777" w:rsidR="0013177D" w:rsidRPr="00420F28" w:rsidRDefault="0013177D" w:rsidP="0013177D">
      <w:pPr>
        <w:pStyle w:val="ListParagraph"/>
        <w:widowControl w:val="0"/>
        <w:numPr>
          <w:ilvl w:val="2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bCs/>
          <w:kern w:val="32"/>
          <w:sz w:val="22"/>
          <w:szCs w:val="22"/>
        </w:rPr>
      </w:pPr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ПСПВ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Бистрица-ул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>. „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Хотнишки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proofErr w:type="gramStart"/>
      <w:r w:rsidRPr="00420F28">
        <w:rPr>
          <w:rFonts w:ascii="Times New Roman" w:hAnsi="Times New Roman"/>
          <w:bCs/>
          <w:kern w:val="32"/>
          <w:sz w:val="22"/>
          <w:szCs w:val="22"/>
        </w:rPr>
        <w:t>водопад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>“ №</w:t>
      </w:r>
      <w:proofErr w:type="gram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2,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кв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.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Бункера</w:t>
      </w:r>
      <w:proofErr w:type="spellEnd"/>
    </w:p>
    <w:p w14:paraId="097BEC63" w14:textId="77777777" w:rsidR="0013177D" w:rsidRPr="00420F28" w:rsidRDefault="0013177D" w:rsidP="0013177D">
      <w:pPr>
        <w:pStyle w:val="ListParagraph"/>
        <w:widowControl w:val="0"/>
        <w:numPr>
          <w:ilvl w:val="2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bCs/>
          <w:kern w:val="32"/>
          <w:sz w:val="22"/>
          <w:szCs w:val="22"/>
        </w:rPr>
      </w:pPr>
      <w:r w:rsidRPr="00420F28">
        <w:rPr>
          <w:rFonts w:ascii="Times New Roman" w:hAnsi="Times New Roman"/>
          <w:bCs/>
          <w:kern w:val="32"/>
          <w:sz w:val="22"/>
          <w:szCs w:val="22"/>
        </w:rPr>
        <w:t>ПСПВ Панчарево-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в.з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>. „</w:t>
      </w:r>
      <w:proofErr w:type="spellStart"/>
      <w:proofErr w:type="gramStart"/>
      <w:r w:rsidRPr="00420F28">
        <w:rPr>
          <w:rFonts w:ascii="Times New Roman" w:hAnsi="Times New Roman"/>
          <w:bCs/>
          <w:kern w:val="32"/>
          <w:sz w:val="22"/>
          <w:szCs w:val="22"/>
        </w:rPr>
        <w:t>Градището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>“</w:t>
      </w:r>
      <w:proofErr w:type="gram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ул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>. „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Гауди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>“</w:t>
      </w:r>
    </w:p>
    <w:p w14:paraId="72284450" w14:textId="77777777" w:rsidR="0013177D" w:rsidRPr="00420F28" w:rsidRDefault="0013177D" w:rsidP="0013177D">
      <w:pPr>
        <w:pStyle w:val="ListParagraph"/>
        <w:widowControl w:val="0"/>
        <w:numPr>
          <w:ilvl w:val="2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bCs/>
          <w:kern w:val="32"/>
          <w:sz w:val="22"/>
          <w:szCs w:val="22"/>
        </w:rPr>
      </w:pPr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СПСОВ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Кубратово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-,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кв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.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Бенковски</w:t>
      </w:r>
      <w:proofErr w:type="spellEnd"/>
    </w:p>
    <w:p w14:paraId="0DD1B3AA" w14:textId="77777777" w:rsidR="0013177D" w:rsidRPr="00420F28" w:rsidRDefault="0013177D" w:rsidP="0013177D">
      <w:pPr>
        <w:pStyle w:val="ListParagraph"/>
        <w:widowControl w:val="0"/>
        <w:numPr>
          <w:ilvl w:val="2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bCs/>
          <w:kern w:val="32"/>
          <w:sz w:val="22"/>
          <w:szCs w:val="22"/>
        </w:rPr>
      </w:pP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База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Баталова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воденица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ab/>
        <w:t xml:space="preserve">-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бул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>. „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Инж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. Иван </w:t>
      </w:r>
      <w:proofErr w:type="gramStart"/>
      <w:r w:rsidRPr="00420F28">
        <w:rPr>
          <w:rFonts w:ascii="Times New Roman" w:hAnsi="Times New Roman"/>
          <w:bCs/>
          <w:kern w:val="32"/>
          <w:sz w:val="22"/>
          <w:szCs w:val="22"/>
        </w:rPr>
        <w:t>Иванов“ №</w:t>
      </w:r>
      <w:proofErr w:type="gramEnd"/>
      <w:r w:rsidRPr="00420F28">
        <w:rPr>
          <w:rFonts w:ascii="Times New Roman" w:hAnsi="Times New Roman"/>
          <w:bCs/>
          <w:kern w:val="32"/>
          <w:sz w:val="22"/>
          <w:szCs w:val="22"/>
        </w:rPr>
        <w:t>67</w:t>
      </w:r>
    </w:p>
    <w:p w14:paraId="40E64B50" w14:textId="77777777" w:rsidR="0013177D" w:rsidRPr="00420F28" w:rsidRDefault="0013177D" w:rsidP="0013177D">
      <w:pPr>
        <w:pStyle w:val="ListParagraph"/>
        <w:widowControl w:val="0"/>
        <w:numPr>
          <w:ilvl w:val="2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bCs/>
          <w:kern w:val="32"/>
          <w:sz w:val="22"/>
          <w:szCs w:val="22"/>
        </w:rPr>
      </w:pP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База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Военна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рампа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- НПЗ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Военна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рампа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бул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>.„</w:t>
      </w:r>
      <w:proofErr w:type="spellStart"/>
      <w:proofErr w:type="gramStart"/>
      <w:r w:rsidRPr="00420F28">
        <w:rPr>
          <w:rFonts w:ascii="Times New Roman" w:hAnsi="Times New Roman"/>
          <w:bCs/>
          <w:kern w:val="32"/>
          <w:sz w:val="22"/>
          <w:szCs w:val="22"/>
        </w:rPr>
        <w:t>Илиянци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>“ №</w:t>
      </w:r>
      <w:proofErr w:type="gram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17</w:t>
      </w:r>
    </w:p>
    <w:bookmarkEnd w:id="2"/>
    <w:p w14:paraId="5DE40BA3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bCs/>
          <w:kern w:val="32"/>
          <w:sz w:val="22"/>
          <w:szCs w:val="22"/>
        </w:rPr>
      </w:pP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Срок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: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Доставчикът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стоките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предмет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договора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най-късно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10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работни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дни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считано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датата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изпратената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поръчка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в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случай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че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налични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в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склада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доставчика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. В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случай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че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доставчикът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ги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поръчва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друга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държава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срокът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за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е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повече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30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работни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дни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датата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поръчката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>.</w:t>
      </w:r>
    </w:p>
    <w:p w14:paraId="109F4250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bCs/>
          <w:kern w:val="32"/>
          <w:sz w:val="22"/>
          <w:szCs w:val="22"/>
        </w:rPr>
      </w:pP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Възложителят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поръчва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необходимото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му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количество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Стоки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Доставчика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чрез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писмена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поръчка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изпратена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електронен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път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условията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и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реда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Закона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за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електронния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документ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и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електронния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подпис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или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чрез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комбинация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тези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средства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а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ги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приема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с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Приемо-предавателен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протокол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подписан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без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възражения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съответствие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стоките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с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изискванията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Договора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>.</w:t>
      </w:r>
    </w:p>
    <w:p w14:paraId="48BF9F39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bCs/>
          <w:kern w:val="32"/>
          <w:sz w:val="22"/>
          <w:szCs w:val="22"/>
        </w:rPr>
      </w:pP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несъответствие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доставените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стоки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с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изискванията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договора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Възложителят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подписва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Приемо-предавателен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протокол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с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възражения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без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приема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стоката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.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Доставчикът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е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длъжен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в 5-дневен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срок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датата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Приемо-предавателния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протокол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с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възраженията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Възложителя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стоки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отговарящи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уговореното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в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настоящия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договор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>.</w:t>
      </w:r>
    </w:p>
    <w:p w14:paraId="7A4C3554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bCs/>
          <w:kern w:val="32"/>
          <w:sz w:val="22"/>
          <w:szCs w:val="22"/>
        </w:rPr>
      </w:pP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Датата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която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Доставчикът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замени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неприетите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предходната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точка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Стоки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с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такива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отговарящи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изискванията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договора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ще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счита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за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дата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поръчаните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Стоки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. В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случай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че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тази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дата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е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след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максималния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срок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за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поръчаните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стоки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(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считано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датата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поръчката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),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Доставчикът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дължи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неустойка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за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забава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т. 1.1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Раздел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В.</w:t>
      </w:r>
    </w:p>
    <w:p w14:paraId="58A6DFBC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bCs/>
          <w:kern w:val="32"/>
          <w:sz w:val="22"/>
          <w:szCs w:val="22"/>
        </w:rPr>
      </w:pP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Доставчикът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поръчаните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Стоки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мястото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указано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в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съответната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поръчка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Възложителя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като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преди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всяка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Доставчикът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или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негов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представител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свързва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с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лицето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за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контакти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указано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в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съответната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поръчка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и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уточнява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относно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осъществяване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доставката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(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вкл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.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вид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превозното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средство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опаковка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Стоките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и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др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>.).</w:t>
      </w:r>
    </w:p>
    <w:p w14:paraId="14E211D5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bCs/>
          <w:kern w:val="32"/>
          <w:sz w:val="22"/>
          <w:szCs w:val="22"/>
        </w:rPr>
      </w:pP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Възложителят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запазва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правото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промяна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в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условията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и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организацията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работата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водещи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промени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в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рисковете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за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безопасността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и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здравето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работещите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поръчва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допълнителни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артикули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които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включени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в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предмета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договора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запазване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останалите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условия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в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договора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изрично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съгласие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страна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изпълнителя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.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Изпълнителят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предлага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оферта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с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процент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отстъпка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Ценова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таблица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3.</w:t>
      </w:r>
    </w:p>
    <w:p w14:paraId="3FD2C663" w14:textId="77777777" w:rsidR="0013177D" w:rsidRPr="00420F28" w:rsidRDefault="0013177D" w:rsidP="0013177D">
      <w:pPr>
        <w:pStyle w:val="ListParagraph"/>
        <w:widowControl w:val="0"/>
        <w:tabs>
          <w:tab w:val="left" w:pos="993"/>
        </w:tabs>
        <w:ind w:left="0"/>
        <w:jc w:val="both"/>
        <w:rPr>
          <w:rFonts w:ascii="Times New Roman" w:hAnsi="Times New Roman"/>
          <w:bCs/>
          <w:kern w:val="32"/>
          <w:sz w:val="22"/>
          <w:szCs w:val="22"/>
        </w:rPr>
      </w:pPr>
    </w:p>
    <w:p w14:paraId="14118BAD" w14:textId="77777777" w:rsidR="0013177D" w:rsidRPr="00420F28" w:rsidRDefault="0013177D" w:rsidP="0013177D">
      <w:pPr>
        <w:pStyle w:val="ListParagraph"/>
        <w:widowControl w:val="0"/>
        <w:numPr>
          <w:ilvl w:val="0"/>
          <w:numId w:val="16"/>
        </w:numPr>
        <w:ind w:left="0" w:firstLine="0"/>
        <w:jc w:val="both"/>
        <w:rPr>
          <w:rFonts w:ascii="Times New Roman" w:hAnsi="Times New Roman"/>
          <w:b/>
          <w:kern w:val="32"/>
          <w:sz w:val="22"/>
          <w:szCs w:val="22"/>
        </w:rPr>
      </w:pPr>
      <w:r w:rsidRPr="00420F28">
        <w:rPr>
          <w:rFonts w:ascii="Times New Roman" w:hAnsi="Times New Roman"/>
          <w:b/>
          <w:kern w:val="32"/>
          <w:sz w:val="22"/>
          <w:szCs w:val="22"/>
        </w:rPr>
        <w:t xml:space="preserve">СПЕЦИФИКАЦИЯ НА СТОКИТЕ </w:t>
      </w:r>
    </w:p>
    <w:p w14:paraId="002818CF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iCs/>
          <w:sz w:val="22"/>
          <w:szCs w:val="22"/>
        </w:rPr>
      </w:pPr>
      <w:proofErr w:type="spellStart"/>
      <w:r w:rsidRPr="00420F28">
        <w:rPr>
          <w:rFonts w:ascii="Times New Roman" w:hAnsi="Times New Roman"/>
          <w:iCs/>
          <w:sz w:val="22"/>
          <w:szCs w:val="22"/>
        </w:rPr>
        <w:t>Доставчикът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доставя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стоки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отговарящи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всички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изисквания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и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условия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настоящия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договор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в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срока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за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доставка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, с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маркировка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етикети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и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във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вид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качество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и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размери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>.</w:t>
      </w:r>
    </w:p>
    <w:p w14:paraId="1D4C7014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iCs/>
          <w:sz w:val="22"/>
          <w:szCs w:val="22"/>
        </w:rPr>
      </w:pPr>
      <w:proofErr w:type="spellStart"/>
      <w:r w:rsidRPr="00420F28">
        <w:rPr>
          <w:rFonts w:ascii="Times New Roman" w:hAnsi="Times New Roman"/>
          <w:iCs/>
          <w:sz w:val="22"/>
          <w:szCs w:val="22"/>
        </w:rPr>
        <w:t>Преди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деня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доставката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Доставчикът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изпраща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контролиращия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служител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по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договора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приемо-предавателния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протокол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в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електронна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форма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>.</w:t>
      </w:r>
    </w:p>
    <w:p w14:paraId="18746F8F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iCs/>
          <w:sz w:val="22"/>
          <w:szCs w:val="22"/>
        </w:rPr>
      </w:pPr>
      <w:proofErr w:type="spellStart"/>
      <w:r w:rsidRPr="00420F28">
        <w:rPr>
          <w:rFonts w:ascii="Times New Roman" w:hAnsi="Times New Roman"/>
          <w:iCs/>
          <w:sz w:val="22"/>
          <w:szCs w:val="22"/>
        </w:rPr>
        <w:t>Изпълнителят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доставя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стоките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предмет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договора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придружени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със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следните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документи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>:</w:t>
      </w:r>
    </w:p>
    <w:p w14:paraId="45E87CF7" w14:textId="77777777" w:rsidR="0013177D" w:rsidRPr="00420F28" w:rsidRDefault="0013177D" w:rsidP="0013177D">
      <w:pPr>
        <w:pStyle w:val="ListParagraph"/>
        <w:widowControl w:val="0"/>
        <w:numPr>
          <w:ilvl w:val="2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iCs/>
          <w:sz w:val="22"/>
          <w:szCs w:val="22"/>
        </w:rPr>
      </w:pPr>
      <w:proofErr w:type="spellStart"/>
      <w:r w:rsidRPr="00420F28">
        <w:rPr>
          <w:rFonts w:ascii="Times New Roman" w:hAnsi="Times New Roman"/>
          <w:iCs/>
          <w:sz w:val="22"/>
          <w:szCs w:val="22"/>
        </w:rPr>
        <w:t>Инструкция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за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съхранение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и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употреба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български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език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>;</w:t>
      </w:r>
    </w:p>
    <w:p w14:paraId="030EFC88" w14:textId="77777777" w:rsidR="0013177D" w:rsidRPr="00420F28" w:rsidRDefault="0013177D" w:rsidP="0013177D">
      <w:pPr>
        <w:pStyle w:val="ListParagraph"/>
        <w:widowControl w:val="0"/>
        <w:numPr>
          <w:ilvl w:val="2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iCs/>
          <w:sz w:val="22"/>
          <w:szCs w:val="22"/>
        </w:rPr>
      </w:pPr>
      <w:bookmarkStart w:id="3" w:name="_Hlk198732662"/>
      <w:proofErr w:type="spellStart"/>
      <w:r w:rsidRPr="00420F28">
        <w:rPr>
          <w:rFonts w:ascii="Times New Roman" w:hAnsi="Times New Roman"/>
          <w:iCs/>
          <w:sz w:val="22"/>
          <w:szCs w:val="22"/>
        </w:rPr>
        <w:t>Условия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и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срок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гаранция</w:t>
      </w:r>
      <w:bookmarkEnd w:id="3"/>
      <w:proofErr w:type="spellEnd"/>
      <w:r w:rsidRPr="00420F28">
        <w:rPr>
          <w:rFonts w:ascii="Times New Roman" w:hAnsi="Times New Roman"/>
          <w:iCs/>
          <w:sz w:val="22"/>
          <w:szCs w:val="22"/>
        </w:rPr>
        <w:t>;</w:t>
      </w:r>
    </w:p>
    <w:p w14:paraId="70FA96FD" w14:textId="77777777" w:rsidR="0013177D" w:rsidRPr="00420F28" w:rsidRDefault="0013177D" w:rsidP="0013177D">
      <w:pPr>
        <w:pStyle w:val="ListParagraph"/>
        <w:widowControl w:val="0"/>
        <w:numPr>
          <w:ilvl w:val="2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iCs/>
          <w:sz w:val="22"/>
          <w:szCs w:val="22"/>
        </w:rPr>
      </w:pPr>
      <w:proofErr w:type="spellStart"/>
      <w:r w:rsidRPr="00420F28">
        <w:rPr>
          <w:rFonts w:ascii="Times New Roman" w:hAnsi="Times New Roman"/>
          <w:iCs/>
          <w:sz w:val="22"/>
          <w:szCs w:val="22"/>
        </w:rPr>
        <w:t>Протокол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проверка</w:t>
      </w:r>
      <w:proofErr w:type="spellEnd"/>
    </w:p>
    <w:p w14:paraId="587F60D8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iCs/>
          <w:sz w:val="22"/>
          <w:szCs w:val="22"/>
        </w:rPr>
      </w:pPr>
      <w:proofErr w:type="spellStart"/>
      <w:r w:rsidRPr="00420F28">
        <w:rPr>
          <w:rFonts w:ascii="Times New Roman" w:hAnsi="Times New Roman"/>
          <w:iCs/>
          <w:sz w:val="22"/>
          <w:szCs w:val="22"/>
        </w:rPr>
        <w:lastRenderedPageBreak/>
        <w:t>Всяка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стока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трябва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има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маркировка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за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съответствие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с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Наредба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за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маркировка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за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съответствие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и с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необходимите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етикети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пиктограми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или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идеограми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>.</w:t>
      </w:r>
    </w:p>
    <w:p w14:paraId="29B335D5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iCs/>
          <w:sz w:val="22"/>
          <w:szCs w:val="22"/>
        </w:rPr>
      </w:pPr>
      <w:proofErr w:type="spellStart"/>
      <w:r w:rsidRPr="00420F28">
        <w:rPr>
          <w:rFonts w:ascii="Times New Roman" w:hAnsi="Times New Roman"/>
          <w:iCs/>
          <w:sz w:val="22"/>
          <w:szCs w:val="22"/>
        </w:rPr>
        <w:t>Съпровождащата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документация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стоките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както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и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копия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всички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сертификати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и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протоколи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проверки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се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предоставя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по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електронен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път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Контролиращия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служител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по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договора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страна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възложителя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>.</w:t>
      </w:r>
    </w:p>
    <w:p w14:paraId="5B24ED6A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iCs/>
          <w:sz w:val="22"/>
          <w:szCs w:val="22"/>
        </w:rPr>
      </w:pPr>
      <w:r w:rsidRPr="00420F28">
        <w:rPr>
          <w:rFonts w:ascii="Times New Roman" w:hAnsi="Times New Roman"/>
          <w:iCs/>
          <w:sz w:val="22"/>
          <w:szCs w:val="22"/>
        </w:rPr>
        <w:t xml:space="preserve">В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случай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че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доставените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стоки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не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съответстват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уговореното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в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договора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съответните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забележки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се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отразяват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Получателите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в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Констативен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протокол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, а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Доставчикът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се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задължава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достави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за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своя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сметка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стоки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съответстващи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уговореното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в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договора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, в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срок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до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15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работни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дни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датата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Констативния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протокол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>.</w:t>
      </w:r>
    </w:p>
    <w:p w14:paraId="32B4EED3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iCs/>
          <w:sz w:val="22"/>
          <w:szCs w:val="22"/>
        </w:rPr>
      </w:pPr>
      <w:r w:rsidRPr="00420F28">
        <w:rPr>
          <w:rFonts w:ascii="Times New Roman" w:hAnsi="Times New Roman"/>
          <w:iCs/>
          <w:sz w:val="22"/>
          <w:szCs w:val="22"/>
        </w:rPr>
        <w:t xml:space="preserve">В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случай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че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в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срока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договора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стока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предмет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договора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бъде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спряна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производство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същата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трябва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бъде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заменена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Доставчика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със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стока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с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еквивалентни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или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по-добри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характеристики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отговаряща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изискванията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договора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и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предварително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одобрена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контролиращия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служител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възложителя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, с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цена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не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по-висока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цената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стоката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отпаднала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производство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>.</w:t>
      </w:r>
    </w:p>
    <w:p w14:paraId="623ADD08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iCs/>
          <w:sz w:val="22"/>
          <w:szCs w:val="22"/>
        </w:rPr>
      </w:pPr>
      <w:r w:rsidRPr="00420F28">
        <w:rPr>
          <w:rFonts w:ascii="Times New Roman" w:hAnsi="Times New Roman"/>
          <w:iCs/>
          <w:sz w:val="22"/>
          <w:szCs w:val="22"/>
        </w:rPr>
        <w:t xml:space="preserve">В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случаите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по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предходната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точка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Доставчикът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уведомява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писмено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контролиращия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служител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за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стоката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спряна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производство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като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прилага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съответните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писмени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доказателства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за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това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заедно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с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предложение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за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заместваща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стока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и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всички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придружаващи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документи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съгласно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техническите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изискванията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към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доставяните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средства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.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Заменящата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стока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трябва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да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бъде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одобрена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контролиращия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служител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страна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iCs/>
          <w:sz w:val="22"/>
          <w:szCs w:val="22"/>
        </w:rPr>
        <w:t>Възложителя</w:t>
      </w:r>
      <w:proofErr w:type="spellEnd"/>
      <w:r w:rsidRPr="00420F28">
        <w:rPr>
          <w:rFonts w:ascii="Times New Roman" w:hAnsi="Times New Roman"/>
          <w:iCs/>
          <w:sz w:val="22"/>
          <w:szCs w:val="22"/>
        </w:rPr>
        <w:t>.</w:t>
      </w:r>
    </w:p>
    <w:p w14:paraId="073E6795" w14:textId="77777777" w:rsidR="0013177D" w:rsidRPr="00420F28" w:rsidRDefault="0013177D" w:rsidP="0013177D">
      <w:pPr>
        <w:pStyle w:val="ListParagraph"/>
        <w:widowControl w:val="0"/>
        <w:tabs>
          <w:tab w:val="left" w:pos="993"/>
        </w:tabs>
        <w:ind w:left="0"/>
        <w:jc w:val="both"/>
        <w:rPr>
          <w:rFonts w:ascii="Times New Roman" w:hAnsi="Times New Roman"/>
          <w:iCs/>
          <w:sz w:val="22"/>
          <w:szCs w:val="22"/>
        </w:rPr>
      </w:pPr>
    </w:p>
    <w:tbl>
      <w:tblPr>
        <w:tblW w:w="960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3"/>
        <w:gridCol w:w="2825"/>
        <w:gridCol w:w="5397"/>
      </w:tblGrid>
      <w:tr w:rsidR="0013177D" w:rsidRPr="00420F28" w14:paraId="47A07017" w14:textId="77777777" w:rsidTr="007C3503">
        <w:trPr>
          <w:trHeight w:val="669"/>
        </w:trPr>
        <w:tc>
          <w:tcPr>
            <w:tcW w:w="1383" w:type="dxa"/>
            <w:shd w:val="clear" w:color="auto" w:fill="auto"/>
          </w:tcPr>
          <w:p w14:paraId="00187349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№</w:t>
            </w: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br/>
              <w:t>Позиция</w:t>
            </w:r>
          </w:p>
        </w:tc>
        <w:tc>
          <w:tcPr>
            <w:tcW w:w="2825" w:type="dxa"/>
            <w:shd w:val="clear" w:color="auto" w:fill="auto"/>
          </w:tcPr>
          <w:p w14:paraId="450B54D1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Наименование</w:t>
            </w:r>
          </w:p>
        </w:tc>
        <w:tc>
          <w:tcPr>
            <w:tcW w:w="5397" w:type="dxa"/>
            <w:shd w:val="clear" w:color="auto" w:fill="auto"/>
          </w:tcPr>
          <w:p w14:paraId="5EC1B097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Технически изисквания</w:t>
            </w:r>
          </w:p>
        </w:tc>
      </w:tr>
      <w:tr w:rsidR="0013177D" w:rsidRPr="00420F28" w14:paraId="3220040D" w14:textId="77777777" w:rsidTr="007C3503">
        <w:trPr>
          <w:trHeight w:val="669"/>
        </w:trPr>
        <w:tc>
          <w:tcPr>
            <w:tcW w:w="1383" w:type="dxa"/>
            <w:shd w:val="clear" w:color="auto" w:fill="auto"/>
          </w:tcPr>
          <w:p w14:paraId="70F8F706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1</w:t>
            </w:r>
          </w:p>
        </w:tc>
        <w:tc>
          <w:tcPr>
            <w:tcW w:w="2825" w:type="dxa"/>
            <w:shd w:val="clear" w:color="auto" w:fill="auto"/>
          </w:tcPr>
          <w:p w14:paraId="1A2984C3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 xml:space="preserve">Телескопична </w:t>
            </w:r>
            <w:proofErr w:type="spellStart"/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еднораменна</w:t>
            </w:r>
            <w:proofErr w:type="spellEnd"/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 xml:space="preserve"> стълба с 11 стъпала</w:t>
            </w:r>
          </w:p>
          <w:p w14:paraId="45D6EFC0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 xml:space="preserve">(в съответствие със стандарт </w:t>
            </w: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EN 131 или еквивалент</w:t>
            </w: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)</w:t>
            </w: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u w:val="single"/>
                <w:lang w:val="bg-BG"/>
              </w:rPr>
              <w:br/>
            </w:r>
          </w:p>
        </w:tc>
        <w:tc>
          <w:tcPr>
            <w:tcW w:w="5397" w:type="dxa"/>
            <w:shd w:val="clear" w:color="auto" w:fill="auto"/>
          </w:tcPr>
          <w:p w14:paraId="61B87A74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en-US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Стълба, която се регулира на различни височини с капацитет на натоварване не по-малко от 150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en-US"/>
              </w:rPr>
              <w:t>;</w:t>
            </w:r>
          </w:p>
          <w:p w14:paraId="7D3EAEF2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Материал – алуминий;</w:t>
            </w:r>
          </w:p>
          <w:p w14:paraId="68CA6EF3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 11 стъпала;</w:t>
            </w:r>
          </w:p>
          <w:p w14:paraId="390F55FE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Разстояние между стъпала – не повече от 300 mm;</w:t>
            </w:r>
          </w:p>
          <w:p w14:paraId="1C62B277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Дължина на цялата стълба – не повече от 3,40 m;</w:t>
            </w:r>
          </w:p>
          <w:p w14:paraId="116533C2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en-US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 допълнителна хоризонтална опорна греда в основата;</w:t>
            </w:r>
          </w:p>
          <w:p w14:paraId="727F599D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Тегло – не повече от 15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1A9DC876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Транспортни размери – не повече от 800 mm × 500 mm × 100 mm</w:t>
            </w:r>
          </w:p>
        </w:tc>
      </w:tr>
      <w:tr w:rsidR="0013177D" w:rsidRPr="00420F28" w14:paraId="2A6F9428" w14:textId="77777777" w:rsidTr="007C3503">
        <w:trPr>
          <w:trHeight w:val="669"/>
        </w:trPr>
        <w:tc>
          <w:tcPr>
            <w:tcW w:w="1383" w:type="dxa"/>
            <w:shd w:val="clear" w:color="auto" w:fill="auto"/>
          </w:tcPr>
          <w:p w14:paraId="11482E82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2</w:t>
            </w:r>
          </w:p>
        </w:tc>
        <w:tc>
          <w:tcPr>
            <w:tcW w:w="2825" w:type="dxa"/>
            <w:shd w:val="clear" w:color="auto" w:fill="auto"/>
          </w:tcPr>
          <w:p w14:paraId="192CE528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 xml:space="preserve">Телескопична </w:t>
            </w:r>
            <w:proofErr w:type="spellStart"/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еднораменна</w:t>
            </w:r>
            <w:proofErr w:type="spellEnd"/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 xml:space="preserve"> стълба с 13 стъпала</w:t>
            </w:r>
          </w:p>
          <w:p w14:paraId="6A5FDE49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 xml:space="preserve">(в съответствие със стандарт </w:t>
            </w: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EN 131 или еквивалент</w:t>
            </w: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)</w:t>
            </w:r>
          </w:p>
        </w:tc>
        <w:tc>
          <w:tcPr>
            <w:tcW w:w="5397" w:type="dxa"/>
            <w:shd w:val="clear" w:color="auto" w:fill="auto"/>
          </w:tcPr>
          <w:p w14:paraId="7ADF7D8B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Стълба, която се регулира на различни височини с капацитет на натоварване не по-малко от 150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6AE03455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Материал – алуминий;</w:t>
            </w:r>
          </w:p>
          <w:p w14:paraId="36447E04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 13 стъпала;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>Разстояние между стъпалата – не повече от 300 mm;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>Дължина на цялата стълба – не повече от 4,00 m;</w:t>
            </w:r>
          </w:p>
          <w:p w14:paraId="7CA330E6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 допълнителна хоризонтална опорна греда в основата;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 xml:space="preserve">Тегло – не повече от 15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 </w:t>
            </w:r>
          </w:p>
          <w:p w14:paraId="1B97D268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Транспортни размери – не повече от 900 mm × 600 mm × 100 mm</w:t>
            </w:r>
          </w:p>
        </w:tc>
      </w:tr>
      <w:tr w:rsidR="0013177D" w:rsidRPr="00420F28" w14:paraId="36149766" w14:textId="77777777" w:rsidTr="007C3503">
        <w:trPr>
          <w:trHeight w:val="669"/>
        </w:trPr>
        <w:tc>
          <w:tcPr>
            <w:tcW w:w="1383" w:type="dxa"/>
            <w:shd w:val="clear" w:color="auto" w:fill="auto"/>
          </w:tcPr>
          <w:p w14:paraId="15939B19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3</w:t>
            </w:r>
          </w:p>
        </w:tc>
        <w:tc>
          <w:tcPr>
            <w:tcW w:w="2825" w:type="dxa"/>
            <w:shd w:val="clear" w:color="auto" w:fill="auto"/>
          </w:tcPr>
          <w:p w14:paraId="5AB1DC61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</w:pPr>
            <w:proofErr w:type="spellStart"/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Нитована</w:t>
            </w:r>
            <w:proofErr w:type="spellEnd"/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 xml:space="preserve"> работна платформа с 2х3 стъпала</w:t>
            </w:r>
          </w:p>
          <w:p w14:paraId="74606E52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 xml:space="preserve">(в съответствие със стандарт </w:t>
            </w: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EN 131 или еквивалент</w:t>
            </w: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)</w:t>
            </w:r>
          </w:p>
        </w:tc>
        <w:tc>
          <w:tcPr>
            <w:tcW w:w="5397" w:type="dxa"/>
            <w:shd w:val="clear" w:color="auto" w:fill="auto"/>
          </w:tcPr>
          <w:p w14:paraId="32752E02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Платформа с профилирани стъпала с капацитет на натоварване не по-малко от 150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5472E40F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Материал – алуминий;</w:t>
            </w:r>
          </w:p>
          <w:p w14:paraId="56A3EB6A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 две страни, с по 3 стъпала на всяка страна;</w:t>
            </w:r>
          </w:p>
          <w:p w14:paraId="698B24C9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Разстояние между стъпалата – не повече от 250 mm;</w:t>
            </w:r>
          </w:p>
          <w:p w14:paraId="1A0F26B6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Височина на платформата – не повече от 750 mm;</w:t>
            </w:r>
          </w:p>
          <w:p w14:paraId="524CD8FA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Дължина на платформата – не повече от 320 mm;</w:t>
            </w:r>
          </w:p>
          <w:p w14:paraId="692CC5E3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Ширина на платформата – не повече от 620 mm; </w:t>
            </w:r>
          </w:p>
          <w:p w14:paraId="75B071D9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Тегло – не повече от 9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0D0C909D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Сгъваема, с компактни транспортни размери</w:t>
            </w:r>
            <w:r w:rsidRPr="00420F28" w:rsidDel="001B068F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 </w:t>
            </w:r>
          </w:p>
        </w:tc>
      </w:tr>
      <w:tr w:rsidR="0013177D" w:rsidRPr="00420F28" w14:paraId="39AC8FD1" w14:textId="77777777" w:rsidTr="007C3503">
        <w:trPr>
          <w:trHeight w:val="669"/>
        </w:trPr>
        <w:tc>
          <w:tcPr>
            <w:tcW w:w="1383" w:type="dxa"/>
            <w:shd w:val="clear" w:color="auto" w:fill="auto"/>
          </w:tcPr>
          <w:p w14:paraId="4F00FF04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lastRenderedPageBreak/>
              <w:t>4</w:t>
            </w:r>
          </w:p>
        </w:tc>
        <w:tc>
          <w:tcPr>
            <w:tcW w:w="2825" w:type="dxa"/>
            <w:shd w:val="clear" w:color="auto" w:fill="auto"/>
          </w:tcPr>
          <w:p w14:paraId="744429EC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</w:pPr>
            <w:proofErr w:type="spellStart"/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Нитована</w:t>
            </w:r>
            <w:proofErr w:type="spellEnd"/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 xml:space="preserve"> работна платформа с 2х4 стъпала</w:t>
            </w:r>
          </w:p>
          <w:p w14:paraId="76092B08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u w:val="single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 xml:space="preserve">(в съответствие със стандарт </w:t>
            </w: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EN 131 или еквивалент</w:t>
            </w: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)</w:t>
            </w:r>
          </w:p>
        </w:tc>
        <w:tc>
          <w:tcPr>
            <w:tcW w:w="5397" w:type="dxa"/>
            <w:shd w:val="clear" w:color="auto" w:fill="auto"/>
          </w:tcPr>
          <w:p w14:paraId="58C4CC1D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Платформа с профилирани стъпала с капацитет на натоварване не по-малко от 150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10D75845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Материал – алуминий;</w:t>
            </w:r>
          </w:p>
          <w:p w14:paraId="3061F97A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 две страни, с по 4 стъпала на всяка страна;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>Разстояние между стъпалата – не повече от 250 mm;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>Височина на платформата – не повече от 1000 mm;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>Дължина на платформата – не повече от 320 mm;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>Ширина на платформата – не повече от 620 mm; 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 xml:space="preserve">Тегло – не повече от 11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>Сгъваема, с компактни транспортни размери</w:t>
            </w:r>
          </w:p>
        </w:tc>
      </w:tr>
      <w:tr w:rsidR="0013177D" w:rsidRPr="00420F28" w14:paraId="7590F16E" w14:textId="77777777" w:rsidTr="007C3503">
        <w:trPr>
          <w:trHeight w:val="669"/>
        </w:trPr>
        <w:tc>
          <w:tcPr>
            <w:tcW w:w="1383" w:type="dxa"/>
            <w:shd w:val="clear" w:color="auto" w:fill="auto"/>
          </w:tcPr>
          <w:p w14:paraId="2C161E3E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5</w:t>
            </w:r>
          </w:p>
        </w:tc>
        <w:tc>
          <w:tcPr>
            <w:tcW w:w="2825" w:type="dxa"/>
            <w:shd w:val="clear" w:color="auto" w:fill="auto"/>
          </w:tcPr>
          <w:p w14:paraId="6792F7C7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u w:val="single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Многофункционална стълба 4-секционна с по 3 стъпала на всяка секция</w:t>
            </w: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br/>
              <w:t xml:space="preserve">(в съответствие със стандарт </w:t>
            </w: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EN 131 или еквивалент</w:t>
            </w: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)</w:t>
            </w:r>
          </w:p>
        </w:tc>
        <w:tc>
          <w:tcPr>
            <w:tcW w:w="5397" w:type="dxa"/>
            <w:shd w:val="clear" w:color="auto" w:fill="auto"/>
          </w:tcPr>
          <w:p w14:paraId="0C388389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Стълба с капацитет на натоварване не по-малко от 150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6F1AC402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Материал – алуминий;</w:t>
            </w:r>
          </w:p>
          <w:p w14:paraId="70DE6521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Разделена на секции, с по 3 стъпала на всяка секция;</w:t>
            </w:r>
          </w:p>
          <w:p w14:paraId="1EDA8C1D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Разстояние между стъпалата не повече от 300 mm;</w:t>
            </w:r>
          </w:p>
          <w:p w14:paraId="413E0861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Дължина на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еднораменна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 стълба – не повече от 4 m;</w:t>
            </w:r>
          </w:p>
          <w:p w14:paraId="03D454E6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Дължина на двураменна стълба – не повече от 2 m;</w:t>
            </w:r>
          </w:p>
          <w:p w14:paraId="03C99F00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Височина на работната платформа - между 0,80 и 1,10 m</w:t>
            </w:r>
          </w:p>
          <w:p w14:paraId="68E57340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Дължина на работна платформа - 1,6 m;</w:t>
            </w:r>
          </w:p>
          <w:p w14:paraId="45835D8E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Тегло – не повече от 20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5BA8DB5D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en-US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 допълнителна хоризонтална опорна греда в основата;</w:t>
            </w:r>
          </w:p>
          <w:p w14:paraId="77F46343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 компактни транспортни размери</w:t>
            </w:r>
          </w:p>
        </w:tc>
      </w:tr>
      <w:tr w:rsidR="0013177D" w:rsidRPr="00420F28" w14:paraId="2B7AC568" w14:textId="77777777" w:rsidTr="007C3503">
        <w:trPr>
          <w:trHeight w:val="669"/>
        </w:trPr>
        <w:tc>
          <w:tcPr>
            <w:tcW w:w="1383" w:type="dxa"/>
            <w:shd w:val="clear" w:color="auto" w:fill="auto"/>
          </w:tcPr>
          <w:p w14:paraId="548AFEF9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6</w:t>
            </w:r>
          </w:p>
        </w:tc>
        <w:tc>
          <w:tcPr>
            <w:tcW w:w="2825" w:type="dxa"/>
            <w:shd w:val="clear" w:color="auto" w:fill="auto"/>
          </w:tcPr>
          <w:p w14:paraId="73647397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Двураменна стълба 4-секционна с по 4 стъпала на всяка секция</w:t>
            </w: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br/>
              <w:t xml:space="preserve">(в съответствие със стандарт </w:t>
            </w: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EN 131 или еквивалент</w:t>
            </w: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)</w:t>
            </w:r>
          </w:p>
        </w:tc>
        <w:tc>
          <w:tcPr>
            <w:tcW w:w="5397" w:type="dxa"/>
            <w:shd w:val="clear" w:color="auto" w:fill="auto"/>
          </w:tcPr>
          <w:p w14:paraId="6FB35F97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Стълба с капацитет на натоварване не по-малко от 150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4F6707E2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Материал – алуминий;</w:t>
            </w:r>
          </w:p>
          <w:p w14:paraId="3EA655D3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Разделена на секции, с по 4 стъпала на всяка секция;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>Разстояние между стъпалата – не повече от 300 mm;</w:t>
            </w:r>
          </w:p>
          <w:p w14:paraId="0E3748A3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Дължина на двураменна стълба – не повече от 2,60 m;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 xml:space="preserve">Тегло – не повече от 20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79EA458A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en-US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 допълнителна хоризонтална опорна греда в основата;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>Транспортни размери – не повече от 1300 mm × 450 mm × 300 mm</w:t>
            </w:r>
          </w:p>
        </w:tc>
      </w:tr>
      <w:tr w:rsidR="0013177D" w:rsidRPr="00420F28" w14:paraId="3C2D38F6" w14:textId="77777777" w:rsidTr="007C3503">
        <w:trPr>
          <w:trHeight w:val="669"/>
        </w:trPr>
        <w:tc>
          <w:tcPr>
            <w:tcW w:w="1383" w:type="dxa"/>
            <w:shd w:val="clear" w:color="auto" w:fill="auto"/>
          </w:tcPr>
          <w:p w14:paraId="1FF3ED71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7</w:t>
            </w:r>
          </w:p>
        </w:tc>
        <w:tc>
          <w:tcPr>
            <w:tcW w:w="2825" w:type="dxa"/>
            <w:shd w:val="clear" w:color="auto" w:fill="auto"/>
          </w:tcPr>
          <w:p w14:paraId="6BE8C68A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Компактна сгъваема стълба с предпазна преграда с табла за съхранение с 4 стъпала</w:t>
            </w:r>
          </w:p>
          <w:p w14:paraId="5C1588B4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 xml:space="preserve">(в съответствие със стандарт </w:t>
            </w: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EN 131 или еквивалент</w:t>
            </w: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)</w:t>
            </w:r>
          </w:p>
        </w:tc>
        <w:tc>
          <w:tcPr>
            <w:tcW w:w="5397" w:type="dxa"/>
            <w:shd w:val="clear" w:color="auto" w:fill="auto"/>
          </w:tcPr>
          <w:p w14:paraId="412A42DF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Преносима стълба с капацитет на натоварване не по-малко от 150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0D544AEB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Материал – алуминий;</w:t>
            </w:r>
          </w:p>
          <w:p w14:paraId="75CACE0B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en-US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 4 стъпала;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>С табла за временно съхранение на дребни инструменти, като отвертка и клещи.</w:t>
            </w:r>
          </w:p>
          <w:p w14:paraId="004F7070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Височина на най-горното стъпало – не повече от 1 m;</w:t>
            </w:r>
          </w:p>
          <w:p w14:paraId="029936A8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Разстояние между стъпалата – не повече от 250 mm;</w:t>
            </w:r>
          </w:p>
          <w:p w14:paraId="4AD286D3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Тегло – не повече от 15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098B32EC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Сгъваема с компактни транспортни размери</w:t>
            </w:r>
          </w:p>
        </w:tc>
      </w:tr>
      <w:tr w:rsidR="0013177D" w:rsidRPr="00420F28" w14:paraId="247067CD" w14:textId="77777777" w:rsidTr="007C3503">
        <w:trPr>
          <w:trHeight w:val="669"/>
        </w:trPr>
        <w:tc>
          <w:tcPr>
            <w:tcW w:w="1383" w:type="dxa"/>
            <w:shd w:val="clear" w:color="auto" w:fill="auto"/>
          </w:tcPr>
          <w:p w14:paraId="2DEF1C2C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8</w:t>
            </w:r>
          </w:p>
        </w:tc>
        <w:tc>
          <w:tcPr>
            <w:tcW w:w="2825" w:type="dxa"/>
            <w:shd w:val="clear" w:color="auto" w:fill="auto"/>
          </w:tcPr>
          <w:p w14:paraId="49187F8D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Компактна сгъваема стълба с предпазна преграда с табла за съхранение с 5 стъпала</w:t>
            </w: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br/>
              <w:t xml:space="preserve">(в съответствие със стандарт </w:t>
            </w: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EN 131 или еквивалент</w:t>
            </w:r>
            <w:r w:rsidRPr="00420F28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val="bg-BG"/>
              </w:rPr>
              <w:t>)</w:t>
            </w:r>
          </w:p>
        </w:tc>
        <w:tc>
          <w:tcPr>
            <w:tcW w:w="5397" w:type="dxa"/>
            <w:shd w:val="clear" w:color="auto" w:fill="auto"/>
          </w:tcPr>
          <w:p w14:paraId="4BE22D92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Преносима стълба с капацитет на натоварване не по-малко от 150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3EFB22B7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Материал – алуминий;</w:t>
            </w:r>
          </w:p>
          <w:p w14:paraId="436F96CE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 5 стъпала;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>С табла за временно съхранение на дребни инструменти, като отвертка и клещи.</w:t>
            </w:r>
          </w:p>
          <w:p w14:paraId="2AF92BE3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Височина на най-горното стъпало – не повече от 1,25 m;</w:t>
            </w:r>
          </w:p>
          <w:p w14:paraId="34156F25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Разстояние между стъпалата – не по-малко от 250 mm;</w:t>
            </w:r>
          </w:p>
          <w:p w14:paraId="3555A374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Тегло – не повече от 15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316C57C8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Сгъваема с компактни транспортни размери</w:t>
            </w:r>
          </w:p>
        </w:tc>
      </w:tr>
      <w:tr w:rsidR="0013177D" w:rsidRPr="00420F28" w14:paraId="50568568" w14:textId="77777777" w:rsidTr="007C3503">
        <w:trPr>
          <w:trHeight w:val="669"/>
        </w:trPr>
        <w:tc>
          <w:tcPr>
            <w:tcW w:w="1383" w:type="dxa"/>
            <w:shd w:val="clear" w:color="auto" w:fill="auto"/>
          </w:tcPr>
          <w:p w14:paraId="074AFCA4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lastRenderedPageBreak/>
              <w:t>9</w:t>
            </w:r>
          </w:p>
        </w:tc>
        <w:tc>
          <w:tcPr>
            <w:tcW w:w="2825" w:type="dxa"/>
            <w:shd w:val="clear" w:color="auto" w:fill="auto"/>
          </w:tcPr>
          <w:p w14:paraId="62CAD8E5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Сгъваема диелектрична стълба с 2х4 стъпала</w:t>
            </w:r>
          </w:p>
          <w:p w14:paraId="1AEFC7AC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  <w:t>(в съответствие със стандарти  EN 131 и EN 61478 или еквивалент)</w:t>
            </w:r>
          </w:p>
        </w:tc>
        <w:tc>
          <w:tcPr>
            <w:tcW w:w="5397" w:type="dxa"/>
            <w:shd w:val="clear" w:color="auto" w:fill="auto"/>
          </w:tcPr>
          <w:p w14:paraId="7BCBDC56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Преносима стълба с капацитет на натоварване не по-малко от 150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56D0BAB0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 две страни, с по 4 стъпала от всяка страна</w:t>
            </w:r>
          </w:p>
          <w:p w14:paraId="2096DE10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Подходяща за работа над 1000 V;</w:t>
            </w:r>
          </w:p>
          <w:p w14:paraId="56D1C369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Материал – диелектричен материал;</w:t>
            </w: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br/>
              <w:t>Разстояние между стъпалата – не повече от 300 mm;</w:t>
            </w:r>
          </w:p>
          <w:p w14:paraId="48426471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Дължина на цялата стълба – не повече от 1,50 m;</w:t>
            </w:r>
          </w:p>
          <w:p w14:paraId="36141FF6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 xml:space="preserve">Тегло – не повече от 10 </w:t>
            </w:r>
            <w:proofErr w:type="spellStart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kg</w:t>
            </w:r>
            <w:proofErr w:type="spellEnd"/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;</w:t>
            </w:r>
          </w:p>
          <w:p w14:paraId="3D1B0333" w14:textId="77777777" w:rsidR="0013177D" w:rsidRPr="00420F28" w:rsidRDefault="0013177D" w:rsidP="007C3503">
            <w:pPr>
              <w:widowControl w:val="0"/>
              <w:jc w:val="both"/>
              <w:rPr>
                <w:rFonts w:ascii="Times New Roman" w:eastAsia="Calibri" w:hAnsi="Times New Roman"/>
                <w:b/>
                <w:iCs/>
                <w:sz w:val="22"/>
                <w:szCs w:val="22"/>
                <w:lang w:val="bg-BG"/>
              </w:rPr>
            </w:pPr>
            <w:r w:rsidRPr="00420F28">
              <w:rPr>
                <w:rFonts w:ascii="Times New Roman" w:eastAsia="Calibri" w:hAnsi="Times New Roman"/>
                <w:iCs/>
                <w:color w:val="000000"/>
                <w:sz w:val="22"/>
                <w:szCs w:val="22"/>
                <w:lang w:val="bg-BG"/>
              </w:rPr>
              <w:t>Сгъваема с компактни транспортни размери</w:t>
            </w:r>
          </w:p>
        </w:tc>
      </w:tr>
    </w:tbl>
    <w:p w14:paraId="2248C45E" w14:textId="77777777" w:rsidR="0013177D" w:rsidRPr="00420F28" w:rsidRDefault="0013177D" w:rsidP="0013177D">
      <w:pPr>
        <w:pStyle w:val="ListParagraph"/>
        <w:widowControl w:val="0"/>
        <w:tabs>
          <w:tab w:val="left" w:pos="993"/>
        </w:tabs>
        <w:ind w:left="0"/>
        <w:jc w:val="both"/>
        <w:rPr>
          <w:rFonts w:ascii="Times New Roman" w:hAnsi="Times New Roman"/>
          <w:iCs/>
          <w:sz w:val="22"/>
          <w:szCs w:val="22"/>
        </w:rPr>
      </w:pPr>
    </w:p>
    <w:p w14:paraId="5CA21EF7" w14:textId="77777777" w:rsidR="0013177D" w:rsidRPr="00420F28" w:rsidRDefault="0013177D" w:rsidP="0013177D">
      <w:pPr>
        <w:widowControl w:val="0"/>
        <w:jc w:val="both"/>
        <w:rPr>
          <w:rFonts w:ascii="Times New Roman" w:hAnsi="Times New Roman"/>
          <w:bCs/>
          <w:iCs/>
          <w:sz w:val="22"/>
          <w:szCs w:val="22"/>
          <w:lang w:val="bg-BG"/>
        </w:rPr>
      </w:pPr>
    </w:p>
    <w:p w14:paraId="528ADB3F" w14:textId="77777777" w:rsidR="0013177D" w:rsidRPr="00420F28" w:rsidRDefault="0013177D" w:rsidP="0013177D">
      <w:pPr>
        <w:pStyle w:val="ListParagraph"/>
        <w:widowControl w:val="0"/>
        <w:numPr>
          <w:ilvl w:val="0"/>
          <w:numId w:val="16"/>
        </w:numPr>
        <w:ind w:left="0" w:firstLine="0"/>
        <w:jc w:val="both"/>
        <w:rPr>
          <w:rFonts w:ascii="Times New Roman" w:hAnsi="Times New Roman"/>
          <w:b/>
          <w:kern w:val="32"/>
          <w:sz w:val="22"/>
          <w:szCs w:val="22"/>
        </w:rPr>
      </w:pPr>
      <w:proofErr w:type="spellStart"/>
      <w:r w:rsidRPr="00420F28">
        <w:rPr>
          <w:rFonts w:ascii="Times New Roman" w:hAnsi="Times New Roman"/>
          <w:b/>
          <w:kern w:val="32"/>
          <w:sz w:val="22"/>
          <w:szCs w:val="22"/>
        </w:rPr>
        <w:t>Гаранционен</w:t>
      </w:r>
      <w:proofErr w:type="spellEnd"/>
      <w:r w:rsidRPr="00420F28">
        <w:rPr>
          <w:rFonts w:ascii="Times New Roman" w:hAnsi="Times New Roman"/>
          <w:b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/>
          <w:kern w:val="32"/>
          <w:sz w:val="22"/>
          <w:szCs w:val="22"/>
        </w:rPr>
        <w:t>срок</w:t>
      </w:r>
      <w:proofErr w:type="spellEnd"/>
      <w:r w:rsidRPr="00420F28">
        <w:rPr>
          <w:rFonts w:ascii="Times New Roman" w:hAnsi="Times New Roman"/>
          <w:b/>
          <w:kern w:val="32"/>
          <w:sz w:val="22"/>
          <w:szCs w:val="22"/>
        </w:rPr>
        <w:t xml:space="preserve"> и </w:t>
      </w:r>
      <w:proofErr w:type="spellStart"/>
      <w:r w:rsidRPr="00420F28">
        <w:rPr>
          <w:rFonts w:ascii="Times New Roman" w:hAnsi="Times New Roman"/>
          <w:b/>
          <w:kern w:val="32"/>
          <w:sz w:val="22"/>
          <w:szCs w:val="22"/>
        </w:rPr>
        <w:t>гаранционна</w:t>
      </w:r>
      <w:proofErr w:type="spellEnd"/>
      <w:r w:rsidRPr="00420F28">
        <w:rPr>
          <w:rFonts w:ascii="Times New Roman" w:hAnsi="Times New Roman"/>
          <w:b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/>
          <w:kern w:val="32"/>
          <w:sz w:val="22"/>
          <w:szCs w:val="22"/>
        </w:rPr>
        <w:t>поддръжка</w:t>
      </w:r>
      <w:proofErr w:type="spellEnd"/>
    </w:p>
    <w:p w14:paraId="3409E0D8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noProof/>
          <w:snapToGrid w:val="0"/>
          <w:sz w:val="22"/>
          <w:szCs w:val="22"/>
          <w:lang w:eastAsia="bg-BG"/>
        </w:rPr>
      </w:pP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Гаранционният</w:t>
      </w:r>
      <w:proofErr w:type="spellEnd"/>
      <w:r w:rsidRPr="00420F28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sz w:val="22"/>
          <w:szCs w:val="22"/>
        </w:rPr>
        <w:t>срок</w:t>
      </w:r>
      <w:proofErr w:type="spellEnd"/>
      <w:r w:rsidRPr="00420F2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sz w:val="22"/>
          <w:szCs w:val="22"/>
        </w:rPr>
        <w:t>доставените</w:t>
      </w:r>
      <w:proofErr w:type="spellEnd"/>
      <w:r w:rsidRPr="00420F2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sz w:val="22"/>
          <w:szCs w:val="22"/>
        </w:rPr>
        <w:t>професионални</w:t>
      </w:r>
      <w:proofErr w:type="spellEnd"/>
      <w:r w:rsidRPr="00420F2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sz w:val="22"/>
          <w:szCs w:val="22"/>
        </w:rPr>
        <w:t>стълби</w:t>
      </w:r>
      <w:proofErr w:type="spellEnd"/>
      <w:r w:rsidRPr="00420F28">
        <w:rPr>
          <w:rFonts w:ascii="Times New Roman" w:hAnsi="Times New Roman"/>
          <w:sz w:val="22"/>
          <w:szCs w:val="22"/>
        </w:rPr>
        <w:t xml:space="preserve"> е 24 (</w:t>
      </w:r>
      <w:proofErr w:type="spellStart"/>
      <w:r w:rsidRPr="00420F28">
        <w:rPr>
          <w:rFonts w:ascii="Times New Roman" w:hAnsi="Times New Roman"/>
          <w:sz w:val="22"/>
          <w:szCs w:val="22"/>
        </w:rPr>
        <w:t>двадесет</w:t>
      </w:r>
      <w:proofErr w:type="spellEnd"/>
      <w:r w:rsidRPr="00420F28">
        <w:rPr>
          <w:rFonts w:ascii="Times New Roman" w:hAnsi="Times New Roman"/>
          <w:sz w:val="22"/>
          <w:szCs w:val="22"/>
        </w:rPr>
        <w:t xml:space="preserve"> и </w:t>
      </w:r>
      <w:proofErr w:type="spellStart"/>
      <w:r w:rsidRPr="00420F28">
        <w:rPr>
          <w:rFonts w:ascii="Times New Roman" w:hAnsi="Times New Roman"/>
          <w:sz w:val="22"/>
          <w:szCs w:val="22"/>
        </w:rPr>
        <w:t>четири</w:t>
      </w:r>
      <w:proofErr w:type="spellEnd"/>
      <w:r w:rsidRPr="00420F28">
        <w:rPr>
          <w:rFonts w:ascii="Times New Roman" w:hAnsi="Times New Roman"/>
          <w:sz w:val="22"/>
          <w:szCs w:val="22"/>
        </w:rPr>
        <w:t xml:space="preserve">) </w:t>
      </w:r>
      <w:proofErr w:type="spellStart"/>
      <w:r w:rsidRPr="00420F28">
        <w:rPr>
          <w:rFonts w:ascii="Times New Roman" w:hAnsi="Times New Roman"/>
          <w:sz w:val="22"/>
          <w:szCs w:val="22"/>
        </w:rPr>
        <w:t>месеца</w:t>
      </w:r>
      <w:proofErr w:type="spellEnd"/>
      <w:r w:rsidRPr="00420F2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sz w:val="22"/>
          <w:szCs w:val="22"/>
        </w:rPr>
        <w:t>считано</w:t>
      </w:r>
      <w:proofErr w:type="spellEnd"/>
      <w:r w:rsidRPr="00420F2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sz w:val="22"/>
          <w:szCs w:val="22"/>
        </w:rPr>
        <w:t>датата</w:t>
      </w:r>
      <w:proofErr w:type="spellEnd"/>
      <w:r w:rsidRPr="00420F2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sz w:val="22"/>
          <w:szCs w:val="22"/>
        </w:rPr>
        <w:t>съответния</w:t>
      </w:r>
      <w:proofErr w:type="spellEnd"/>
      <w:r w:rsidRPr="00420F2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sz w:val="22"/>
          <w:szCs w:val="22"/>
        </w:rPr>
        <w:t>приемо-предавателен</w:t>
      </w:r>
      <w:proofErr w:type="spellEnd"/>
      <w:r w:rsidRPr="00420F2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sz w:val="22"/>
          <w:szCs w:val="22"/>
        </w:rPr>
        <w:t>протокол</w:t>
      </w:r>
      <w:proofErr w:type="spellEnd"/>
      <w:r w:rsidRPr="00420F2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sz w:val="22"/>
          <w:szCs w:val="22"/>
        </w:rPr>
        <w:t>за</w:t>
      </w:r>
      <w:proofErr w:type="spellEnd"/>
      <w:r w:rsidRPr="00420F2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sz w:val="22"/>
          <w:szCs w:val="22"/>
        </w:rPr>
        <w:t>приемане</w:t>
      </w:r>
      <w:proofErr w:type="spellEnd"/>
      <w:r w:rsidRPr="00420F2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sz w:val="22"/>
          <w:szCs w:val="22"/>
        </w:rPr>
        <w:t>стоката</w:t>
      </w:r>
      <w:proofErr w:type="spellEnd"/>
      <w:r w:rsidRPr="00420F28">
        <w:rPr>
          <w:rFonts w:ascii="Times New Roman" w:hAnsi="Times New Roman"/>
          <w:sz w:val="22"/>
          <w:szCs w:val="22"/>
        </w:rPr>
        <w:t>.</w:t>
      </w:r>
    </w:p>
    <w:p w14:paraId="7A0399F4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bCs/>
          <w:kern w:val="32"/>
          <w:sz w:val="22"/>
          <w:szCs w:val="22"/>
        </w:rPr>
      </w:pP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Гаранцията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включва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пълна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сервизна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поддръжка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периодични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експлоатационни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проверки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съгласно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инструкциите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производителя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подмяна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дефектирали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части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стойността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частите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разходите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за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труд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и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транспортните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разходи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>.</w:t>
      </w:r>
    </w:p>
    <w:p w14:paraId="77361D86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bCs/>
          <w:kern w:val="32"/>
          <w:sz w:val="22"/>
          <w:szCs w:val="22"/>
        </w:rPr>
      </w:pP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време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гаранционното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обслужване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Доставчикът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използва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само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оригинални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части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производителя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за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съответните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стоки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>.</w:t>
      </w:r>
    </w:p>
    <w:p w14:paraId="72178F7E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bCs/>
          <w:kern w:val="32"/>
          <w:sz w:val="22"/>
          <w:szCs w:val="22"/>
        </w:rPr>
      </w:pP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След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всяко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връщане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стоката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сервиз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изготвя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и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предоставя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протокол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който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съдържа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описание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извършеното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.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Протоколът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ще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подписва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представители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двете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страни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>.</w:t>
      </w:r>
    </w:p>
    <w:p w14:paraId="0CE8D1AF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bCs/>
          <w:kern w:val="32"/>
          <w:sz w:val="22"/>
          <w:szCs w:val="22"/>
        </w:rPr>
      </w:pP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време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гаранционния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срок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отстраняването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неизправност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всички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елементи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подлежащи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гаранционно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обслужване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е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за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сметка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Доставчика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включително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труд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всички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резервни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части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-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неограничен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брой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транспортни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разходи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мита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такси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и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т.н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>.</w:t>
      </w:r>
    </w:p>
    <w:p w14:paraId="5AC0D242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bCs/>
          <w:kern w:val="32"/>
          <w:sz w:val="22"/>
          <w:szCs w:val="22"/>
        </w:rPr>
      </w:pP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необходимост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подмяна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компоненти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за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които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е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невъзможно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бъдат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подменени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с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нови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същия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вид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производител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и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модел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поради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отпадане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производство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или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поддръжка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производителя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стоките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подменят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със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съвместими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със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същите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или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по-добри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параметри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и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гарантиране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запазване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функционалността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.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Подмяната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следва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бъде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придружена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с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протокол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описващ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подмяната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стоката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>.</w:t>
      </w:r>
      <w:r w:rsidRPr="00420F28" w:rsidDel="00252942">
        <w:rPr>
          <w:rFonts w:ascii="Times New Roman" w:hAnsi="Times New Roman"/>
          <w:bCs/>
          <w:kern w:val="32"/>
          <w:sz w:val="22"/>
          <w:szCs w:val="22"/>
        </w:rPr>
        <w:t xml:space="preserve"> </w:t>
      </w:r>
    </w:p>
    <w:p w14:paraId="324F03D8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bCs/>
          <w:kern w:val="32"/>
          <w:sz w:val="22"/>
          <w:szCs w:val="22"/>
        </w:rPr>
      </w:pP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Максималният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срок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за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отстраняване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повреди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в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Стоките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предмет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договора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в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рамките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гаранционното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обслужване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е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15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работни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дни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считано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деня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предаването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повредената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Стока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Доставчика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>.</w:t>
      </w:r>
    </w:p>
    <w:p w14:paraId="1C535574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bCs/>
          <w:kern w:val="32"/>
          <w:sz w:val="22"/>
          <w:szCs w:val="22"/>
        </w:rPr>
      </w:pP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За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времето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гаранционно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обслужване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Доставчикът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осигурява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безплатно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поискване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Възложителя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за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временно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ползване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заместващи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стоки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с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еквивалентни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или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по-добри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характеристики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напълно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отговарящи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функционалността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ремонтиращата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стока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,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която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използва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през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времето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завършване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ремонта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>.</w:t>
      </w:r>
    </w:p>
    <w:p w14:paraId="440210C4" w14:textId="77777777" w:rsidR="0013177D" w:rsidRPr="00420F28" w:rsidRDefault="0013177D" w:rsidP="0013177D">
      <w:pPr>
        <w:pStyle w:val="ListParagraph"/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bCs/>
          <w:kern w:val="32"/>
          <w:sz w:val="22"/>
          <w:szCs w:val="22"/>
        </w:rPr>
      </w:pP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Валидните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гаранции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в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сила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и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след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крайния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срок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договора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за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гаранционна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поддръжка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на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професионалните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 xml:space="preserve"> </w:t>
      </w:r>
      <w:proofErr w:type="spellStart"/>
      <w:r w:rsidRPr="00420F28">
        <w:rPr>
          <w:rFonts w:ascii="Times New Roman" w:hAnsi="Times New Roman"/>
          <w:bCs/>
          <w:kern w:val="32"/>
          <w:sz w:val="22"/>
          <w:szCs w:val="22"/>
        </w:rPr>
        <w:t>стълби</w:t>
      </w:r>
      <w:proofErr w:type="spellEnd"/>
      <w:r w:rsidRPr="00420F28">
        <w:rPr>
          <w:rFonts w:ascii="Times New Roman" w:hAnsi="Times New Roman"/>
          <w:bCs/>
          <w:kern w:val="32"/>
          <w:sz w:val="22"/>
          <w:szCs w:val="22"/>
        </w:rPr>
        <w:t>.</w:t>
      </w:r>
    </w:p>
    <w:p w14:paraId="1E4A0FF0" w14:textId="77777777" w:rsidR="0013177D" w:rsidRPr="00420F28" w:rsidRDefault="0013177D" w:rsidP="0013177D">
      <w:pPr>
        <w:widowControl w:val="0"/>
        <w:numPr>
          <w:ilvl w:val="0"/>
          <w:numId w:val="16"/>
        </w:numPr>
        <w:ind w:left="0" w:firstLine="0"/>
        <w:jc w:val="both"/>
        <w:rPr>
          <w:rFonts w:ascii="Times New Roman" w:hAnsi="Times New Roman"/>
          <w:b/>
          <w:bCs/>
          <w:iCs/>
          <w:sz w:val="22"/>
          <w:szCs w:val="22"/>
          <w:lang w:val="bg-BG"/>
        </w:rPr>
      </w:pPr>
      <w:r w:rsidRPr="00420F28">
        <w:rPr>
          <w:rFonts w:ascii="Times New Roman" w:hAnsi="Times New Roman"/>
          <w:b/>
          <w:bCs/>
          <w:iCs/>
          <w:sz w:val="22"/>
          <w:szCs w:val="22"/>
          <w:lang w:val="bg-BG"/>
        </w:rPr>
        <w:t>Обучение за работа със стълби</w:t>
      </w:r>
    </w:p>
    <w:p w14:paraId="1A5230C6" w14:textId="77777777" w:rsidR="0013177D" w:rsidRPr="00420F28" w:rsidRDefault="0013177D" w:rsidP="0013177D">
      <w:pPr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iCs/>
          <w:sz w:val="22"/>
          <w:szCs w:val="22"/>
          <w:lang w:val="bg-BG"/>
        </w:rPr>
      </w:pPr>
      <w:r w:rsidRPr="00420F28">
        <w:rPr>
          <w:rFonts w:ascii="Times New Roman" w:hAnsi="Times New Roman"/>
          <w:iCs/>
          <w:sz w:val="22"/>
          <w:szCs w:val="22"/>
          <w:lang w:val="bg-BG"/>
        </w:rPr>
        <w:t xml:space="preserve">Доставчикът следва да проведе практическо обучение на служителите на Възложителя за безопасна работа с доставените стълби. </w:t>
      </w:r>
    </w:p>
    <w:p w14:paraId="5E25D373" w14:textId="77777777" w:rsidR="0013177D" w:rsidRPr="00420F28" w:rsidRDefault="0013177D" w:rsidP="0013177D">
      <w:pPr>
        <w:widowControl w:val="0"/>
        <w:numPr>
          <w:ilvl w:val="1"/>
          <w:numId w:val="16"/>
        </w:numPr>
        <w:tabs>
          <w:tab w:val="left" w:pos="993"/>
        </w:tabs>
        <w:ind w:left="0" w:firstLine="0"/>
        <w:jc w:val="both"/>
        <w:rPr>
          <w:rFonts w:ascii="Times New Roman" w:hAnsi="Times New Roman"/>
          <w:iCs/>
          <w:sz w:val="22"/>
          <w:szCs w:val="22"/>
          <w:lang w:val="bg-BG"/>
        </w:rPr>
      </w:pPr>
      <w:r w:rsidRPr="00420F28">
        <w:rPr>
          <w:rFonts w:ascii="Times New Roman" w:hAnsi="Times New Roman"/>
          <w:iCs/>
          <w:sz w:val="22"/>
          <w:szCs w:val="22"/>
          <w:lang w:val="bg-BG"/>
        </w:rPr>
        <w:t xml:space="preserve">Обучението се провежда в удобно за двете страни време. Обучението се провежда на локациите на Възложителя. </w:t>
      </w:r>
    </w:p>
    <w:bookmarkEnd w:id="0"/>
    <w:bookmarkEnd w:id="1"/>
    <w:p w14:paraId="6C2DD378" w14:textId="77777777" w:rsidR="0013177D" w:rsidRPr="00420F28" w:rsidRDefault="0013177D" w:rsidP="0013177D">
      <w:pPr>
        <w:widowControl w:val="0"/>
        <w:jc w:val="both"/>
        <w:rPr>
          <w:rFonts w:ascii="Times New Roman" w:hAnsi="Times New Roman"/>
          <w:bCs/>
          <w:iCs/>
          <w:sz w:val="22"/>
          <w:szCs w:val="22"/>
          <w:lang w:val="bg-BG"/>
        </w:rPr>
      </w:pPr>
    </w:p>
    <w:sectPr w:rsidR="0013177D" w:rsidRPr="00420F28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1513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AB100C"/>
    <w:multiLevelType w:val="hybridMultilevel"/>
    <w:tmpl w:val="B770E67A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3E7E64"/>
    <w:multiLevelType w:val="multilevel"/>
    <w:tmpl w:val="A2028F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Bookman Old Style" w:hAnsi="Bookman Old Style"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Bookman Old Style" w:hAnsi="Bookman Old Style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38459D"/>
    <w:multiLevelType w:val="multilevel"/>
    <w:tmpl w:val="EAE614C8"/>
    <w:lvl w:ilvl="0">
      <w:start w:val="1"/>
      <w:numFmt w:val="decimal"/>
      <w:lvlText w:val="%1."/>
      <w:lvlJc w:val="left"/>
      <w:pPr>
        <w:ind w:left="502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86" w:hanging="648"/>
      </w:pPr>
    </w:lvl>
    <w:lvl w:ilvl="4">
      <w:start w:val="1"/>
      <w:numFmt w:val="decimal"/>
      <w:lvlText w:val="%1.%2.%3.%4.%5."/>
      <w:lvlJc w:val="left"/>
      <w:pPr>
        <w:ind w:left="2090" w:hanging="792"/>
      </w:pPr>
    </w:lvl>
    <w:lvl w:ilvl="5">
      <w:start w:val="1"/>
      <w:numFmt w:val="decimal"/>
      <w:lvlText w:val="%1.%2.%3.%4.%5.%6."/>
      <w:lvlJc w:val="left"/>
      <w:pPr>
        <w:ind w:left="2594" w:hanging="936"/>
      </w:pPr>
    </w:lvl>
    <w:lvl w:ilvl="6">
      <w:start w:val="1"/>
      <w:numFmt w:val="decimal"/>
      <w:lvlText w:val="%1.%2.%3.%4.%5.%6.%7."/>
      <w:lvlJc w:val="left"/>
      <w:pPr>
        <w:ind w:left="3098" w:hanging="1080"/>
      </w:pPr>
    </w:lvl>
    <w:lvl w:ilvl="7">
      <w:start w:val="1"/>
      <w:numFmt w:val="decimal"/>
      <w:lvlText w:val="%1.%2.%3.%4.%5.%6.%7.%8."/>
      <w:lvlJc w:val="left"/>
      <w:pPr>
        <w:ind w:left="3602" w:hanging="1224"/>
      </w:pPr>
    </w:lvl>
    <w:lvl w:ilvl="8">
      <w:start w:val="1"/>
      <w:numFmt w:val="decimal"/>
      <w:lvlText w:val="%1.%2.%3.%4.%5.%6.%7.%8.%9."/>
      <w:lvlJc w:val="left"/>
      <w:pPr>
        <w:ind w:left="4178" w:hanging="1440"/>
      </w:pPr>
    </w:lvl>
  </w:abstractNum>
  <w:abstractNum w:abstractNumId="4" w15:restartNumberingAfterBreak="0">
    <w:nsid w:val="16F14704"/>
    <w:multiLevelType w:val="multilevel"/>
    <w:tmpl w:val="AE4894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685A2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84801F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6C6FDD"/>
    <w:multiLevelType w:val="multilevel"/>
    <w:tmpl w:val="9E56F85E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abstractNum w:abstractNumId="8" w15:restartNumberingAfterBreak="0">
    <w:nsid w:val="2EEA786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1A35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</w:rPr>
    </w:lvl>
  </w:abstractNum>
  <w:abstractNum w:abstractNumId="10" w15:restartNumberingAfterBreak="0">
    <w:nsid w:val="33616104"/>
    <w:multiLevelType w:val="multilevel"/>
    <w:tmpl w:val="E2E4DDE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4" w:hanging="1080"/>
      </w:pPr>
      <w:rPr>
        <w:rFonts w:ascii="Calibri" w:eastAsia="Calibri" w:hAnsi="Calibri"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884" w:hanging="1800"/>
      </w:pPr>
      <w:rPr>
        <w:rFonts w:ascii="Calibri" w:eastAsia="Calibri" w:hAnsi="Calibri"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</w:abstractNum>
  <w:abstractNum w:abstractNumId="11" w15:restartNumberingAfterBreak="0">
    <w:nsid w:val="355B2FD5"/>
    <w:multiLevelType w:val="multilevel"/>
    <w:tmpl w:val="C624F8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6894BF7"/>
    <w:multiLevelType w:val="hybridMultilevel"/>
    <w:tmpl w:val="2C88E23E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0C72E65"/>
    <w:multiLevelType w:val="hybridMultilevel"/>
    <w:tmpl w:val="9990C612"/>
    <w:lvl w:ilvl="0" w:tplc="0402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6A0298A"/>
    <w:multiLevelType w:val="hybridMultilevel"/>
    <w:tmpl w:val="7736C892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"/>
  </w:num>
  <w:num w:numId="4">
    <w:abstractNumId w:val="12"/>
  </w:num>
  <w:num w:numId="5">
    <w:abstractNumId w:val="14"/>
  </w:num>
  <w:num w:numId="6">
    <w:abstractNumId w:val="2"/>
  </w:num>
  <w:num w:numId="7">
    <w:abstractNumId w:val="5"/>
  </w:num>
  <w:num w:numId="8">
    <w:abstractNumId w:val="3"/>
  </w:num>
  <w:num w:numId="9">
    <w:abstractNumId w:val="8"/>
  </w:num>
  <w:num w:numId="10">
    <w:abstractNumId w:val="10"/>
  </w:num>
  <w:num w:numId="11">
    <w:abstractNumId w:val="0"/>
  </w:num>
  <w:num w:numId="12">
    <w:abstractNumId w:val="9"/>
  </w:num>
  <w:num w:numId="13">
    <w:abstractNumId w:val="4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2061"/>
    <w:rsid w:val="0002474B"/>
    <w:rsid w:val="0005701A"/>
    <w:rsid w:val="0008012B"/>
    <w:rsid w:val="000B6FB5"/>
    <w:rsid w:val="000C5757"/>
    <w:rsid w:val="0013177D"/>
    <w:rsid w:val="001C6B7A"/>
    <w:rsid w:val="002103F5"/>
    <w:rsid w:val="00267116"/>
    <w:rsid w:val="00294FCC"/>
    <w:rsid w:val="0030269B"/>
    <w:rsid w:val="003C3C81"/>
    <w:rsid w:val="0046202C"/>
    <w:rsid w:val="004A2BBD"/>
    <w:rsid w:val="004D33A6"/>
    <w:rsid w:val="00545557"/>
    <w:rsid w:val="0056687C"/>
    <w:rsid w:val="00657491"/>
    <w:rsid w:val="00681CD7"/>
    <w:rsid w:val="006971F7"/>
    <w:rsid w:val="006A6922"/>
    <w:rsid w:val="006C582C"/>
    <w:rsid w:val="006F7E2E"/>
    <w:rsid w:val="00742A5F"/>
    <w:rsid w:val="007B6398"/>
    <w:rsid w:val="007E66A4"/>
    <w:rsid w:val="00811F06"/>
    <w:rsid w:val="00850BEA"/>
    <w:rsid w:val="009C7C6D"/>
    <w:rsid w:val="009D1216"/>
    <w:rsid w:val="00A719F9"/>
    <w:rsid w:val="00B03FF6"/>
    <w:rsid w:val="00BB2368"/>
    <w:rsid w:val="00BF41E3"/>
    <w:rsid w:val="00C069CB"/>
    <w:rsid w:val="00C43997"/>
    <w:rsid w:val="00CD747B"/>
    <w:rsid w:val="00D03773"/>
    <w:rsid w:val="00D508DE"/>
    <w:rsid w:val="00D611B9"/>
    <w:rsid w:val="00DB1F0F"/>
    <w:rsid w:val="00E4332C"/>
    <w:rsid w:val="00E96635"/>
    <w:rsid w:val="00ED13B1"/>
    <w:rsid w:val="00ED3D1D"/>
    <w:rsid w:val="00ED40D6"/>
    <w:rsid w:val="00ED641A"/>
    <w:rsid w:val="00F776BE"/>
    <w:rsid w:val="00FE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022061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022061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customStyle="1" w:styleId="p50">
    <w:name w:val="p50"/>
    <w:basedOn w:val="Normal"/>
    <w:link w:val="p50Char"/>
    <w:rsid w:val="00022061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bg-BG"/>
    </w:rPr>
  </w:style>
  <w:style w:type="character" w:customStyle="1" w:styleId="p50Char">
    <w:name w:val="p50 Char"/>
    <w:link w:val="p50"/>
    <w:rsid w:val="00022061"/>
    <w:rPr>
      <w:rFonts w:ascii="CG Times" w:eastAsia="Times New Roman" w:hAnsi="CG Times" w:cs="Times New Roman"/>
      <w:snapToGrid w:val="0"/>
      <w:color w:val="000000"/>
      <w:sz w:val="24"/>
      <w:szCs w:val="24"/>
      <w:lang w:val="en-US" w:eastAsia="bg-BG"/>
    </w:rPr>
  </w:style>
  <w:style w:type="paragraph" w:styleId="Revision">
    <w:name w:val="Revision"/>
    <w:hidden/>
    <w:uiPriority w:val="99"/>
    <w:semiHidden/>
    <w:rsid w:val="00022061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ED13B1"/>
    <w:rPr>
      <w:rFonts w:ascii="Consolas" w:eastAsiaTheme="minorEastAsia" w:hAnsi="Consolas" w:cstheme="minorBidi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D13B1"/>
    <w:rPr>
      <w:rFonts w:ascii="Consolas" w:eastAsiaTheme="minorEastAsia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0072B-451C-423E-9B9D-E3F3DED45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1714</Words>
  <Characters>9773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11465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12</cp:revision>
  <dcterms:created xsi:type="dcterms:W3CDTF">2023-11-07T08:23:00Z</dcterms:created>
  <dcterms:modified xsi:type="dcterms:W3CDTF">2025-06-12T06:25:00Z</dcterms:modified>
</cp:coreProperties>
</file>